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3FB87" w14:textId="77777777" w:rsidR="00E17A62" w:rsidRDefault="00E17A62" w:rsidP="00E17A62">
      <w:pPr>
        <w:pStyle w:val="Header"/>
        <w:tabs>
          <w:tab w:val="clear" w:pos="4153"/>
          <w:tab w:val="clear" w:pos="8306"/>
        </w:tabs>
        <w:rPr>
          <w:rFonts w:ascii="Calibri" w:hAnsi="Calibri"/>
          <w:sz w:val="22"/>
          <w:szCs w:val="22"/>
          <w:lang w:val="en-GB"/>
        </w:rPr>
      </w:pPr>
    </w:p>
    <w:tbl>
      <w:tblPr>
        <w:tblW w:w="981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88"/>
        <w:gridCol w:w="4252"/>
        <w:gridCol w:w="3870"/>
      </w:tblGrid>
      <w:tr w:rsidR="00E17A62" w:rsidRPr="008A7C9F" w14:paraId="6E5A8D2B" w14:textId="77777777" w:rsidTr="00C75998">
        <w:tc>
          <w:tcPr>
            <w:tcW w:w="1688" w:type="dxa"/>
          </w:tcPr>
          <w:p w14:paraId="6A053D49" w14:textId="77777777" w:rsidR="00E17A62" w:rsidRPr="008A7C9F" w:rsidRDefault="00E17A62" w:rsidP="00C75998">
            <w:pP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4252" w:type="dxa"/>
          </w:tcPr>
          <w:p w14:paraId="660D1227" w14:textId="77777777" w:rsidR="00E17A62" w:rsidRDefault="00E17A62" w:rsidP="00C75998">
            <w:pPr>
              <w:rPr>
                <w:rFonts w:ascii="Calibri" w:hAnsi="Calibri"/>
                <w:b/>
                <w:bCs/>
                <w:color w:val="ED7D31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color w:val="ED7D31"/>
                <w:sz w:val="22"/>
                <w:szCs w:val="22"/>
                <w:lang w:val="en-GB"/>
              </w:rPr>
              <w:t>Essential</w:t>
            </w:r>
          </w:p>
        </w:tc>
        <w:tc>
          <w:tcPr>
            <w:tcW w:w="3870" w:type="dxa"/>
          </w:tcPr>
          <w:p w14:paraId="1E7E4CF1" w14:textId="77777777" w:rsidR="00E17A62" w:rsidRDefault="00E17A62" w:rsidP="00C75998">
            <w:pPr>
              <w:rPr>
                <w:rFonts w:ascii="Calibri" w:hAnsi="Calibri"/>
                <w:b/>
                <w:bCs/>
                <w:color w:val="ED7D31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color w:val="ED7D31"/>
                <w:sz w:val="22"/>
                <w:szCs w:val="22"/>
                <w:lang w:val="en-GB"/>
              </w:rPr>
              <w:t>Preferred</w:t>
            </w:r>
          </w:p>
        </w:tc>
      </w:tr>
      <w:tr w:rsidR="00E17A62" w:rsidRPr="008A7C9F" w14:paraId="6C47378F" w14:textId="77777777" w:rsidTr="00C75998">
        <w:tc>
          <w:tcPr>
            <w:tcW w:w="1688" w:type="dxa"/>
          </w:tcPr>
          <w:p w14:paraId="22E69FBC" w14:textId="77777777" w:rsidR="00E17A62" w:rsidRDefault="00E17A62" w:rsidP="00C75998">
            <w:pPr>
              <w:rPr>
                <w:rFonts w:ascii="Calibri" w:hAnsi="Calibri"/>
                <w:b/>
                <w:bCs/>
                <w:color w:val="ED7D31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color w:val="ED7D31"/>
                <w:sz w:val="22"/>
                <w:szCs w:val="22"/>
                <w:lang w:val="en-GB"/>
              </w:rPr>
              <w:t>Attainments:</w:t>
            </w:r>
          </w:p>
          <w:p w14:paraId="048AC58B" w14:textId="77777777" w:rsidR="00E17A62" w:rsidRPr="008A7C9F" w:rsidRDefault="00E17A62" w:rsidP="00C75998">
            <w:pPr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color w:val="ED7D31"/>
                <w:sz w:val="22"/>
                <w:szCs w:val="22"/>
                <w:lang w:val="en-GB"/>
              </w:rPr>
              <w:t>Experience</w:t>
            </w:r>
          </w:p>
        </w:tc>
        <w:tc>
          <w:tcPr>
            <w:tcW w:w="4252" w:type="dxa"/>
          </w:tcPr>
          <w:p w14:paraId="422A5A64" w14:textId="77777777" w:rsidR="00E17A62" w:rsidRDefault="00E17A62" w:rsidP="00E17A62">
            <w:pPr>
              <w:spacing w:after="20"/>
              <w:ind w:left="120"/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E17A62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At least 5 years delivering ERP implementations, including at least one full lifecycle from design to hypercare</w:t>
            </w:r>
          </w:p>
          <w:p w14:paraId="73026B2E" w14:textId="77777777" w:rsidR="00E17A62" w:rsidRPr="00E17A62" w:rsidRDefault="00E17A62" w:rsidP="00E17A62">
            <w:pPr>
              <w:spacing w:after="20"/>
              <w:ind w:left="120"/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</w:p>
          <w:p w14:paraId="46199BAD" w14:textId="77777777" w:rsidR="00E17A62" w:rsidRPr="00E17A62" w:rsidRDefault="00E17A62" w:rsidP="00E17A62">
            <w:pPr>
              <w:spacing w:after="20"/>
              <w:ind w:left="120"/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E17A62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Experience in a manufacturing environment: production, BOMs, stock control, purchasing and order processing</w:t>
            </w:r>
          </w:p>
          <w:p w14:paraId="5AC91B98" w14:textId="77777777" w:rsidR="00E17A62" w:rsidRPr="00E17A62" w:rsidRDefault="00E17A62" w:rsidP="00E17A62">
            <w:pPr>
              <w:rPr>
                <w:rFonts w:ascii="Calibri" w:hAnsi="Calibri" w:cs="Calibri"/>
                <w:color w:val="808080" w:themeColor="background1" w:themeShade="80"/>
                <w:sz w:val="22"/>
                <w:szCs w:val="22"/>
                <w:lang w:val="en-GB"/>
              </w:rPr>
            </w:pPr>
          </w:p>
        </w:tc>
        <w:tc>
          <w:tcPr>
            <w:tcW w:w="3870" w:type="dxa"/>
          </w:tcPr>
          <w:p w14:paraId="43F950F7" w14:textId="77777777" w:rsidR="00E17A62" w:rsidRDefault="00E17A62" w:rsidP="00E17A62">
            <w:pPr>
              <w:spacing w:after="20"/>
              <w:ind w:left="120"/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E17A62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Acumatica experience, or a comparable mid-market ERP such as Business Central, Sage X3 or Sage 200</w:t>
            </w:r>
          </w:p>
          <w:p w14:paraId="50F2D0A6" w14:textId="77777777" w:rsidR="00E17A62" w:rsidRPr="00E17A62" w:rsidRDefault="00E17A62" w:rsidP="00E17A62">
            <w:pPr>
              <w:spacing w:after="20"/>
              <w:ind w:left="120"/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</w:p>
          <w:p w14:paraId="5760D405" w14:textId="77777777" w:rsidR="00E17A62" w:rsidRDefault="00E17A62" w:rsidP="00E17A62">
            <w:pPr>
              <w:spacing w:after="20"/>
              <w:ind w:left="120"/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E17A62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Manufacturing or furniture industry background</w:t>
            </w:r>
          </w:p>
          <w:p w14:paraId="1202F15A" w14:textId="77777777" w:rsidR="00E17A62" w:rsidRPr="00E17A62" w:rsidRDefault="00E17A62" w:rsidP="00E17A62">
            <w:pPr>
              <w:spacing w:after="20"/>
              <w:ind w:left="120"/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</w:p>
          <w:p w14:paraId="18BE8026" w14:textId="77777777" w:rsidR="00E17A62" w:rsidRPr="00E17A62" w:rsidRDefault="00E17A62" w:rsidP="00E17A62">
            <w:pPr>
              <w:spacing w:after="20"/>
              <w:ind w:left="120"/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E17A62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 xml:space="preserve">Project or change management qualification (PRINCE2, </w:t>
            </w:r>
            <w:proofErr w:type="spellStart"/>
            <w:r w:rsidRPr="00E17A62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Prosci</w:t>
            </w:r>
            <w:proofErr w:type="spellEnd"/>
            <w:r w:rsidRPr="00E17A62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)</w:t>
            </w:r>
          </w:p>
          <w:p w14:paraId="2790778E" w14:textId="0450202C" w:rsidR="00E17A62" w:rsidRPr="00E17A62" w:rsidRDefault="00E17A62" w:rsidP="00E17A62">
            <w:pPr>
              <w:spacing w:after="160" w:line="276" w:lineRule="auto"/>
              <w:rPr>
                <w:rFonts w:ascii="Calibri" w:hAnsi="Calibri" w:cs="Calibri"/>
                <w:b/>
                <w:bCs/>
                <w:color w:val="808080" w:themeColor="background1" w:themeShade="80"/>
                <w:sz w:val="22"/>
                <w:szCs w:val="22"/>
              </w:rPr>
            </w:pPr>
          </w:p>
        </w:tc>
      </w:tr>
      <w:tr w:rsidR="00E17A62" w:rsidRPr="008A7C9F" w14:paraId="66E0E972" w14:textId="77777777" w:rsidTr="00C75998">
        <w:tc>
          <w:tcPr>
            <w:tcW w:w="1688" w:type="dxa"/>
          </w:tcPr>
          <w:p w14:paraId="032B52E7" w14:textId="77777777" w:rsidR="00E17A62" w:rsidRDefault="00E17A62" w:rsidP="00C75998">
            <w:pPr>
              <w:rPr>
                <w:rFonts w:ascii="Calibri" w:hAnsi="Calibri"/>
                <w:b/>
                <w:bCs/>
                <w:color w:val="ED7D31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color w:val="ED7D31"/>
                <w:sz w:val="22"/>
                <w:szCs w:val="22"/>
                <w:lang w:val="en-GB"/>
              </w:rPr>
              <w:t>Job Knowledge</w:t>
            </w:r>
          </w:p>
        </w:tc>
        <w:tc>
          <w:tcPr>
            <w:tcW w:w="4252" w:type="dxa"/>
          </w:tcPr>
          <w:p w14:paraId="64FD2662" w14:textId="77777777" w:rsidR="00E17A62" w:rsidRDefault="00E17A62" w:rsidP="00E17A62">
            <w:pPr>
              <w:spacing w:after="20"/>
              <w:ind w:left="120"/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E17A62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Proven business transformation and process improvement work, with As-Is and To-Be process mapping</w:t>
            </w:r>
          </w:p>
          <w:p w14:paraId="76B969BB" w14:textId="77777777" w:rsidR="00E17A62" w:rsidRPr="00E17A62" w:rsidRDefault="00E17A62" w:rsidP="00E17A62">
            <w:pPr>
              <w:spacing w:after="20"/>
              <w:ind w:left="120"/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</w:p>
          <w:p w14:paraId="42697BFD" w14:textId="77777777" w:rsidR="00E17A62" w:rsidRDefault="00E17A62" w:rsidP="00E17A62">
            <w:pPr>
              <w:spacing w:after="20"/>
              <w:ind w:left="120"/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E17A62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Strong Microsoft SQL Server skills: writing queries, joins, views and data validation scripts</w:t>
            </w:r>
          </w:p>
          <w:p w14:paraId="7E85EB99" w14:textId="77777777" w:rsidR="00E17A62" w:rsidRPr="00E17A62" w:rsidRDefault="00E17A62" w:rsidP="00E17A62">
            <w:pPr>
              <w:spacing w:after="20"/>
              <w:ind w:left="120"/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</w:p>
          <w:p w14:paraId="63C671FF" w14:textId="77777777" w:rsidR="00E17A62" w:rsidRPr="00E17A62" w:rsidRDefault="00E17A62" w:rsidP="00E17A62">
            <w:pPr>
              <w:spacing w:after="20"/>
              <w:ind w:left="120"/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E17A62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Hands-on Power BI: data models, DAX and building reports used by operational teams</w:t>
            </w:r>
          </w:p>
          <w:p w14:paraId="5A55FE11" w14:textId="77777777" w:rsidR="00E17A62" w:rsidRPr="00E17A62" w:rsidRDefault="00E17A62" w:rsidP="00E17A62">
            <w:pPr>
              <w:spacing w:after="160" w:line="259" w:lineRule="auto"/>
              <w:rPr>
                <w:rFonts w:ascii="Calibri" w:hAnsi="Calibri" w:cs="Calibri"/>
                <w:color w:val="808080" w:themeColor="background1" w:themeShade="80"/>
                <w:sz w:val="22"/>
                <w:szCs w:val="22"/>
                <w:lang w:val="en-GB"/>
              </w:rPr>
            </w:pPr>
          </w:p>
        </w:tc>
        <w:tc>
          <w:tcPr>
            <w:tcW w:w="3870" w:type="dxa"/>
          </w:tcPr>
          <w:p w14:paraId="66D0C419" w14:textId="77777777" w:rsidR="00E17A62" w:rsidRPr="00E17A62" w:rsidRDefault="00E17A62" w:rsidP="00E17A62">
            <w:pPr>
              <w:spacing w:after="20"/>
              <w:ind w:left="120"/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E17A62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Multi-entity or multi-site rollouts, including post-acquisition integration</w:t>
            </w:r>
          </w:p>
          <w:p w14:paraId="71FFF395" w14:textId="77777777" w:rsidR="00E17A62" w:rsidRPr="00E17A62" w:rsidRDefault="00E17A62" w:rsidP="00E17A62">
            <w:pPr>
              <w:spacing w:after="20"/>
              <w:ind w:left="120"/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E17A62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AI (Claude Code, Codex)</w:t>
            </w:r>
          </w:p>
          <w:p w14:paraId="228EF84D" w14:textId="77777777" w:rsidR="00E17A62" w:rsidRPr="00E17A62" w:rsidRDefault="00E17A62" w:rsidP="00E17A62">
            <w:pPr>
              <w:spacing w:after="160" w:line="276" w:lineRule="auto"/>
              <w:ind w:left="60"/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</w:p>
          <w:p w14:paraId="4721629C" w14:textId="77777777" w:rsidR="00E17A62" w:rsidRPr="00E17A62" w:rsidRDefault="00E17A62" w:rsidP="00E17A62">
            <w:pPr>
              <w:spacing w:after="160" w:line="276" w:lineRule="auto"/>
              <w:ind w:left="60"/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</w:p>
          <w:p w14:paraId="7F5B2680" w14:textId="77777777" w:rsidR="00E17A62" w:rsidRPr="00E17A62" w:rsidRDefault="00E17A62" w:rsidP="00E17A62">
            <w:pPr>
              <w:spacing w:after="160" w:line="276" w:lineRule="auto"/>
              <w:ind w:left="60"/>
              <w:rPr>
                <w:rFonts w:ascii="Calibri" w:hAnsi="Calibri" w:cs="Calibri"/>
                <w:color w:val="808080" w:themeColor="background1" w:themeShade="80"/>
                <w:sz w:val="22"/>
                <w:szCs w:val="22"/>
                <w:lang w:val="en-GB"/>
              </w:rPr>
            </w:pPr>
          </w:p>
        </w:tc>
      </w:tr>
      <w:tr w:rsidR="00E17A62" w:rsidRPr="008A7C9F" w14:paraId="436FC9F2" w14:textId="77777777" w:rsidTr="00C75998">
        <w:tc>
          <w:tcPr>
            <w:tcW w:w="1688" w:type="dxa"/>
          </w:tcPr>
          <w:p w14:paraId="5D689873" w14:textId="77777777" w:rsidR="00E17A62" w:rsidRDefault="00E17A62" w:rsidP="00C75998">
            <w:pPr>
              <w:rPr>
                <w:rFonts w:ascii="Calibri" w:hAnsi="Calibri"/>
                <w:b/>
                <w:bCs/>
                <w:color w:val="ED7D31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color w:val="ED7D31"/>
                <w:sz w:val="22"/>
                <w:szCs w:val="22"/>
                <w:lang w:val="en-GB"/>
              </w:rPr>
              <w:t>Skills</w:t>
            </w:r>
          </w:p>
        </w:tc>
        <w:tc>
          <w:tcPr>
            <w:tcW w:w="4252" w:type="dxa"/>
          </w:tcPr>
          <w:p w14:paraId="3977D278" w14:textId="77777777" w:rsidR="00E17A62" w:rsidRPr="00E17A62" w:rsidRDefault="00E17A62" w:rsidP="00E17A62">
            <w:pPr>
              <w:spacing w:after="20"/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</w:pPr>
            <w:r w:rsidRPr="00E17A62">
              <w:rPr>
                <w:rFonts w:ascii="Calibri" w:hAnsi="Calibri" w:cs="Calibri"/>
                <w:color w:val="808080" w:themeColor="background1" w:themeShade="80"/>
                <w:sz w:val="22"/>
                <w:szCs w:val="22"/>
              </w:rPr>
              <w:t>Delivering user training and clear documentation for non-technical staff</w:t>
            </w:r>
          </w:p>
          <w:p w14:paraId="0E825808" w14:textId="77777777" w:rsidR="00E17A62" w:rsidRDefault="00E17A62" w:rsidP="00C75998">
            <w:pPr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</w:pPr>
          </w:p>
          <w:p w14:paraId="10AD4C0C" w14:textId="07602544" w:rsidR="00E17A62" w:rsidRPr="009B7281" w:rsidRDefault="00E17A62" w:rsidP="00C75998">
            <w:pPr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</w:pPr>
            <w:r w:rsidRPr="009B7281"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  <w:t>Excellent organisational skills including working to deadlines.</w:t>
            </w:r>
          </w:p>
          <w:p w14:paraId="634B1AC9" w14:textId="77777777" w:rsidR="00E17A62" w:rsidRPr="009B7281" w:rsidRDefault="00E17A62" w:rsidP="00C75998">
            <w:pPr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</w:pPr>
          </w:p>
          <w:p w14:paraId="534F7439" w14:textId="77777777" w:rsidR="00E17A62" w:rsidRPr="009B7281" w:rsidRDefault="00E17A62" w:rsidP="00C75998">
            <w:pPr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</w:pPr>
            <w:r w:rsidRPr="009B7281"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  <w:t>Excellent Communication skills both orally and written.</w:t>
            </w:r>
          </w:p>
          <w:p w14:paraId="2A2A9B6E" w14:textId="77777777" w:rsidR="00E17A62" w:rsidRPr="009B7281" w:rsidRDefault="00E17A62" w:rsidP="00C75998">
            <w:pPr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</w:pPr>
          </w:p>
          <w:p w14:paraId="3F9993F1" w14:textId="77777777" w:rsidR="00E17A62" w:rsidRPr="009B7281" w:rsidRDefault="00E17A62" w:rsidP="00C75998">
            <w:pPr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</w:pPr>
            <w:r w:rsidRPr="009B7281"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  <w:t>Ability to use own initiative and work with minimum supervision.</w:t>
            </w:r>
          </w:p>
          <w:p w14:paraId="01CD5B3F" w14:textId="77777777" w:rsidR="00E17A62" w:rsidRPr="009B7281" w:rsidRDefault="00E17A62" w:rsidP="00C75998">
            <w:pPr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</w:pPr>
          </w:p>
          <w:p w14:paraId="42D5220A" w14:textId="4CC0DEFC" w:rsidR="00E17A62" w:rsidRPr="009B7281" w:rsidRDefault="00E17A62" w:rsidP="00E17A62">
            <w:pPr>
              <w:spacing w:line="276" w:lineRule="auto"/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</w:pPr>
            <w:r w:rsidRPr="009B7281"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  <w:t>Strong time management skills with the ability to manage multiple projects and meet deadlines in a fast-paced environment.</w:t>
            </w:r>
          </w:p>
        </w:tc>
        <w:tc>
          <w:tcPr>
            <w:tcW w:w="3870" w:type="dxa"/>
          </w:tcPr>
          <w:p w14:paraId="47143E4D" w14:textId="77777777" w:rsidR="00E17A62" w:rsidRPr="00E17A62" w:rsidRDefault="00E17A62" w:rsidP="00E17A62">
            <w:pPr>
              <w:spacing w:after="20"/>
              <w:ind w:left="120"/>
              <w:rPr>
                <w:rFonts w:ascii="Calibri" w:hAnsi="Calibri" w:cs="Calibri"/>
                <w:color w:val="808080" w:themeColor="background1" w:themeShade="80"/>
                <w:sz w:val="22"/>
                <w:szCs w:val="22"/>
                <w:lang w:val="en-GB"/>
              </w:rPr>
            </w:pPr>
            <w:r w:rsidRPr="00E17A62">
              <w:rPr>
                <w:rFonts w:ascii="Calibri" w:hAnsi="Calibri" w:cs="Calibri"/>
                <w:color w:val="808080" w:themeColor="background1" w:themeShade="80"/>
                <w:sz w:val="22"/>
                <w:szCs w:val="22"/>
                <w:lang w:val="en-GB"/>
              </w:rPr>
              <w:t>Confident communicating with colleagues at all levels, with the ability to explain technical concepts clearly and effectively to both operational and senior stakeholders.</w:t>
            </w:r>
          </w:p>
          <w:p w14:paraId="43A1F4FE" w14:textId="77777777" w:rsidR="00E17A62" w:rsidRDefault="00E17A62" w:rsidP="00E17A62">
            <w:pPr>
              <w:spacing w:before="240" w:after="20"/>
              <w:ind w:left="120"/>
              <w:rPr>
                <w:rFonts w:ascii="Calibri" w:hAnsi="Calibri" w:cs="Calibri"/>
                <w:color w:val="808080" w:themeColor="background1" w:themeShade="80"/>
                <w:sz w:val="22"/>
                <w:szCs w:val="22"/>
                <w:lang w:val="en-GB"/>
              </w:rPr>
            </w:pPr>
            <w:r w:rsidRPr="00E17A62">
              <w:rPr>
                <w:rFonts w:ascii="Calibri" w:hAnsi="Calibri" w:cs="Calibri"/>
                <w:color w:val="808080" w:themeColor="background1" w:themeShade="80"/>
                <w:sz w:val="22"/>
                <w:szCs w:val="22"/>
                <w:lang w:val="en-GB"/>
              </w:rPr>
              <w:t>Demonstrates a proactive and analytical approach, questioning existing processes to identify improvements while maintaining excellent organisation throughout project delivery.</w:t>
            </w:r>
          </w:p>
          <w:p w14:paraId="55194337" w14:textId="77777777" w:rsidR="00E17A62" w:rsidRPr="00E17A62" w:rsidRDefault="00E17A62" w:rsidP="00E17A62">
            <w:pPr>
              <w:spacing w:before="240" w:after="20"/>
              <w:ind w:left="120"/>
              <w:rPr>
                <w:rFonts w:ascii="Calibri" w:hAnsi="Calibri" w:cs="Calibri"/>
                <w:color w:val="808080" w:themeColor="background1" w:themeShade="80"/>
                <w:sz w:val="22"/>
                <w:szCs w:val="22"/>
                <w:lang w:val="en-GB"/>
              </w:rPr>
            </w:pPr>
          </w:p>
          <w:p w14:paraId="0587BD24" w14:textId="1E373D2B" w:rsidR="00E17A62" w:rsidRPr="00E17A62" w:rsidRDefault="00E17A62" w:rsidP="00E17A62">
            <w:pPr>
              <w:spacing w:after="20"/>
              <w:ind w:left="120"/>
              <w:rPr>
                <w:rFonts w:ascii="Calibri" w:hAnsi="Calibri" w:cs="Calibri"/>
                <w:color w:val="808080" w:themeColor="background1" w:themeShade="80"/>
                <w:sz w:val="22"/>
                <w:szCs w:val="22"/>
                <w:lang w:val="en-GB"/>
              </w:rPr>
            </w:pPr>
            <w:r w:rsidRPr="00E17A62">
              <w:rPr>
                <w:rFonts w:ascii="Calibri" w:hAnsi="Calibri" w:cs="Calibri"/>
                <w:color w:val="808080" w:themeColor="background1" w:themeShade="80"/>
                <w:sz w:val="22"/>
                <w:szCs w:val="22"/>
                <w:lang w:val="en-GB"/>
              </w:rPr>
              <w:t>Flexible and willing to travel between group sites as required to support implementation and rollout activities.</w:t>
            </w:r>
          </w:p>
        </w:tc>
      </w:tr>
      <w:tr w:rsidR="00E17A62" w:rsidRPr="008A7C9F" w14:paraId="57920A68" w14:textId="77777777" w:rsidTr="00C75998">
        <w:tc>
          <w:tcPr>
            <w:tcW w:w="1688" w:type="dxa"/>
          </w:tcPr>
          <w:p w14:paraId="32A327C6" w14:textId="77777777" w:rsidR="00E17A62" w:rsidRDefault="00E17A62" w:rsidP="00C75998">
            <w:pPr>
              <w:rPr>
                <w:rFonts w:ascii="Calibri" w:hAnsi="Calibri"/>
                <w:b/>
                <w:bCs/>
                <w:color w:val="ED7D31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color w:val="ED7D31"/>
                <w:sz w:val="22"/>
                <w:szCs w:val="22"/>
                <w:lang w:val="en-GB"/>
              </w:rPr>
              <w:t>Personal Qualities</w:t>
            </w:r>
          </w:p>
          <w:p w14:paraId="3839AF1F" w14:textId="77777777" w:rsidR="00E17A62" w:rsidRPr="008A7C9F" w:rsidRDefault="00E17A62" w:rsidP="00C75998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4252" w:type="dxa"/>
          </w:tcPr>
          <w:p w14:paraId="18000A16" w14:textId="77777777" w:rsidR="00E17A62" w:rsidRPr="009B7281" w:rsidRDefault="00E17A62" w:rsidP="00C75998">
            <w:pPr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</w:pPr>
            <w:r w:rsidRPr="009B7281"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  <w:t xml:space="preserve">Well presented. </w:t>
            </w:r>
          </w:p>
          <w:p w14:paraId="548FAEF4" w14:textId="77777777" w:rsidR="00E17A62" w:rsidRPr="009B7281" w:rsidRDefault="00E17A62" w:rsidP="00C75998">
            <w:pPr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</w:pPr>
          </w:p>
          <w:p w14:paraId="2737B2FD" w14:textId="77777777" w:rsidR="00E17A62" w:rsidRPr="009B7281" w:rsidRDefault="00E17A62" w:rsidP="00C75998">
            <w:pPr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</w:pPr>
            <w:r w:rsidRPr="009B7281"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  <w:t>Reliable &amp; confident</w:t>
            </w:r>
          </w:p>
          <w:p w14:paraId="1EDA606A" w14:textId="77777777" w:rsidR="00E17A62" w:rsidRPr="009B7281" w:rsidRDefault="00E17A62" w:rsidP="00C75998">
            <w:pPr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</w:pPr>
          </w:p>
          <w:p w14:paraId="510137AE" w14:textId="77777777" w:rsidR="00E17A62" w:rsidRDefault="00E17A62" w:rsidP="00E17A62">
            <w:pPr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</w:pPr>
            <w:r w:rsidRPr="009B7281"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  <w:t>Ability to work effectively in a challenging and dynamic environment.</w:t>
            </w:r>
          </w:p>
          <w:p w14:paraId="405F9C42" w14:textId="57DE5A56" w:rsidR="00E17A62" w:rsidRPr="009B7281" w:rsidRDefault="00E17A62" w:rsidP="00E17A62">
            <w:pPr>
              <w:rPr>
                <w:rFonts w:ascii="Calibri" w:hAnsi="Calibri"/>
                <w:color w:val="808080" w:themeColor="background1" w:themeShade="80"/>
                <w:sz w:val="22"/>
                <w:szCs w:val="22"/>
                <w:lang w:val="en-GB"/>
              </w:rPr>
            </w:pPr>
          </w:p>
        </w:tc>
        <w:tc>
          <w:tcPr>
            <w:tcW w:w="3870" w:type="dxa"/>
          </w:tcPr>
          <w:p w14:paraId="2EFA68C5" w14:textId="77777777" w:rsidR="00E17A62" w:rsidRPr="008A7C9F" w:rsidRDefault="00E17A62" w:rsidP="00C75998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</w:tbl>
    <w:p w14:paraId="18A62481" w14:textId="77777777" w:rsidR="00E17A62" w:rsidRDefault="00E17A62" w:rsidP="00E17A62">
      <w:pPr>
        <w:pStyle w:val="Header"/>
        <w:tabs>
          <w:tab w:val="clear" w:pos="4153"/>
          <w:tab w:val="clear" w:pos="8306"/>
        </w:tabs>
        <w:rPr>
          <w:rFonts w:ascii="Calibri" w:hAnsi="Calibri"/>
          <w:sz w:val="22"/>
          <w:szCs w:val="22"/>
          <w:lang w:val="en-GB"/>
        </w:rPr>
      </w:pPr>
    </w:p>
    <w:sectPr w:rsidR="00E17A62" w:rsidSect="00E17A62">
      <w:headerReference w:type="default" r:id="rId5"/>
      <w:pgSz w:w="11909" w:h="16834" w:code="9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C022A" w14:textId="77777777" w:rsidR="00E17A62" w:rsidRDefault="00E17A62" w:rsidP="002A3AF8">
    <w:pPr>
      <w:pStyle w:val="Header"/>
      <w:pBdr>
        <w:bottom w:val="single" w:sz="4" w:space="1" w:color="auto"/>
      </w:pBdr>
      <w:tabs>
        <w:tab w:val="clear" w:pos="8306"/>
        <w:tab w:val="right" w:pos="9090"/>
      </w:tabs>
      <w:rPr>
        <w:rFonts w:ascii="Calibri" w:hAnsi="Calibri"/>
        <w:b/>
        <w:bCs/>
        <w:color w:val="ED7D31"/>
        <w:sz w:val="28"/>
        <w:szCs w:val="28"/>
      </w:rPr>
    </w:pPr>
    <w:r>
      <w:rPr>
        <w:rFonts w:ascii="Calibri" w:hAnsi="Calibri"/>
        <w:b/>
        <w:bCs/>
        <w:noProof/>
        <w:color w:val="ED7D31"/>
        <w:sz w:val="28"/>
        <w:szCs w:val="28"/>
      </w:rPr>
      <w:drawing>
        <wp:anchor distT="0" distB="0" distL="114300" distR="114300" simplePos="0" relativeHeight="251659264" behindDoc="0" locked="0" layoutInCell="1" allowOverlap="1" wp14:anchorId="02B3AB7F" wp14:editId="41C6E5A1">
          <wp:simplePos x="0" y="0"/>
          <wp:positionH relativeFrom="column">
            <wp:posOffset>4960620</wp:posOffset>
          </wp:positionH>
          <wp:positionV relativeFrom="paragraph">
            <wp:posOffset>-424180</wp:posOffset>
          </wp:positionV>
          <wp:extent cx="768985" cy="572135"/>
          <wp:effectExtent l="0" t="0" r="0" b="0"/>
          <wp:wrapNone/>
          <wp:docPr id="5234421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572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b/>
        <w:bCs/>
        <w:color w:val="ED7D31"/>
        <w:sz w:val="28"/>
        <w:szCs w:val="28"/>
      </w:rPr>
      <w:t xml:space="preserve">Personal Specification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F623F"/>
    <w:multiLevelType w:val="hybridMultilevel"/>
    <w:tmpl w:val="A546204E"/>
    <w:lvl w:ilvl="0" w:tplc="CAA46F8E">
      <w:start w:val="1"/>
      <w:numFmt w:val="bullet"/>
      <w:lvlText w:val="•"/>
      <w:lvlJc w:val="left"/>
      <w:pPr>
        <w:ind w:left="360" w:hanging="240"/>
      </w:pPr>
      <w:rPr>
        <w:color w:val="EE7554"/>
      </w:rPr>
    </w:lvl>
    <w:lvl w:ilvl="1" w:tplc="F8B61BA2">
      <w:numFmt w:val="decimal"/>
      <w:lvlText w:val=""/>
      <w:lvlJc w:val="left"/>
    </w:lvl>
    <w:lvl w:ilvl="2" w:tplc="6BFE4916">
      <w:numFmt w:val="decimal"/>
      <w:lvlText w:val=""/>
      <w:lvlJc w:val="left"/>
    </w:lvl>
    <w:lvl w:ilvl="3" w:tplc="67303662">
      <w:numFmt w:val="decimal"/>
      <w:lvlText w:val=""/>
      <w:lvlJc w:val="left"/>
    </w:lvl>
    <w:lvl w:ilvl="4" w:tplc="D9F414C2">
      <w:numFmt w:val="decimal"/>
      <w:lvlText w:val=""/>
      <w:lvlJc w:val="left"/>
    </w:lvl>
    <w:lvl w:ilvl="5" w:tplc="98407CDA">
      <w:numFmt w:val="decimal"/>
      <w:lvlText w:val=""/>
      <w:lvlJc w:val="left"/>
    </w:lvl>
    <w:lvl w:ilvl="6" w:tplc="5012540C">
      <w:numFmt w:val="decimal"/>
      <w:lvlText w:val=""/>
      <w:lvlJc w:val="left"/>
    </w:lvl>
    <w:lvl w:ilvl="7" w:tplc="B07CFFFA">
      <w:numFmt w:val="decimal"/>
      <w:lvlText w:val=""/>
      <w:lvlJc w:val="left"/>
    </w:lvl>
    <w:lvl w:ilvl="8" w:tplc="BE0EB46E">
      <w:numFmt w:val="decimal"/>
      <w:lvlText w:val=""/>
      <w:lvlJc w:val="left"/>
    </w:lvl>
  </w:abstractNum>
  <w:num w:numId="1" w16cid:durableId="1548373440">
    <w:abstractNumId w:val="0"/>
    <w:lvlOverride w:ilvl="0">
      <w:startOverride w:val="1"/>
    </w:lvlOverride>
  </w:num>
  <w:num w:numId="2" w16cid:durableId="1296256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A62"/>
    <w:rsid w:val="0080090C"/>
    <w:rsid w:val="00816FC5"/>
    <w:rsid w:val="00E17A62"/>
    <w:rsid w:val="00FC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B1990"/>
  <w15:chartTrackingRefBased/>
  <w15:docId w15:val="{ACC60046-315F-4212-B91D-1BD8DE1FC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A62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7A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7A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7A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7A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7A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7A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7A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7A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7A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7A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7A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7A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7A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7A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7A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7A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7A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7A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7A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7A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7A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7A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7A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7A62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E17A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7A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A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A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7A6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semiHidden/>
    <w:rsid w:val="00E17A6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E17A62"/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259</Words>
  <Characters>1605</Characters>
  <Application>Microsoft Office Word</Application>
  <DocSecurity>0</DocSecurity>
  <Lines>94</Lines>
  <Paragraphs>41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Forsythe</dc:creator>
  <cp:keywords/>
  <dc:description/>
  <cp:lastModifiedBy>Joanne Forsythe</cp:lastModifiedBy>
  <cp:revision>1</cp:revision>
  <dcterms:created xsi:type="dcterms:W3CDTF">2026-10-16T13:22:00Z</dcterms:created>
  <dcterms:modified xsi:type="dcterms:W3CDTF">2026-10-16T13:31:00Z</dcterms:modified>
</cp:coreProperties>
</file>